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231" w:rsidRDefault="00A13710">
      <w:pPr>
        <w:pStyle w:val="Af0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英吉沙县</w:t>
      </w:r>
      <w:r w:rsidR="008410AA"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/>
        </w:rPr>
        <w:t>克孜勒乡</w:t>
      </w: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农村小商铺项目</w:t>
      </w:r>
    </w:p>
    <w:p w:rsidR="00B92231" w:rsidRDefault="00A13710">
      <w:pPr>
        <w:pStyle w:val="Af0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绩效自评报告</w:t>
      </w:r>
    </w:p>
    <w:p w:rsidR="00B92231" w:rsidRDefault="00B92231">
      <w:pPr>
        <w:pStyle w:val="Af0"/>
        <w:spacing w:line="570" w:lineRule="exact"/>
        <w:jc w:val="center"/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</w:pPr>
    </w:p>
    <w:p w:rsidR="00B92231" w:rsidRDefault="00A13710">
      <w:pPr>
        <w:pStyle w:val="Af0"/>
        <w:spacing w:line="570" w:lineRule="exact"/>
        <w:ind w:firstLineChars="200" w:firstLine="624"/>
        <w:jc w:val="left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B92231" w:rsidRDefault="00A13710">
      <w:pPr>
        <w:spacing w:line="57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县委组织部是县委主管组织工作和干部工作的职能部门。直属机关工委是县委的派出机构，负责县直机关党的思想、组织和作风建设，做好党员的教育和管理工作。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</w:t>
      </w:r>
      <w:r>
        <w:rPr>
          <w:rStyle w:val="aa"/>
          <w:rFonts w:ascii="楷体_GB2312" w:eastAsia="楷体_GB2312" w:hAnsi="楷体"/>
          <w:spacing w:val="-4"/>
          <w:sz w:val="32"/>
          <w:szCs w:val="32"/>
        </w:rPr>
        <w:t>绩效目标</w:t>
      </w: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设定情况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B92231" w:rsidRDefault="00A13710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 w:rsidR="008410AA">
        <w:rPr>
          <w:rFonts w:ascii="仿宋_GB2312" w:eastAsia="仿宋_GB2312" w:hint="eastAsia"/>
          <w:bCs/>
          <w:spacing w:val="-6"/>
          <w:sz w:val="32"/>
          <w:szCs w:val="32"/>
        </w:rPr>
        <w:t>1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个贫困村每村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个，共修建</w:t>
      </w:r>
      <w:r w:rsidR="008410AA"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个小商铺，每个商铺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 w:rsidR="008410AA">
        <w:rPr>
          <w:rFonts w:ascii="仿宋_GB2312" w:eastAsia="仿宋_GB2312" w:hint="eastAsia"/>
          <w:bCs/>
          <w:spacing w:val="-6"/>
          <w:sz w:val="32"/>
          <w:szCs w:val="32"/>
        </w:rPr>
        <w:t>200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平米，每平米造价预算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1500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元，共计投入资金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3300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万元。建设要求：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贫困村与乡镇统筹协商，广泛征求群众意见，在本乡镇合理布局，可以集中修建，也可以分散修建，力争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月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日前开工，确保年内投入使用、产生效益。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、项目基本性质</w:t>
      </w:r>
    </w:p>
    <w:p w:rsidR="00B92231" w:rsidRDefault="00A13710">
      <w:pPr>
        <w:spacing w:line="57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本项目性质为新建。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、项目用途及范围</w:t>
      </w:r>
    </w:p>
    <w:p w:rsidR="00B92231" w:rsidRDefault="00A13710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使用途径：凡本村建档立卡的贫困户使用，免租金；如本村无建档立卡贫困户使用，本村的一般户可以按照市场竞价租用，租金用于本村贫困户创业脱贫。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B92231" w:rsidRDefault="008410AA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  <w:lang w:val="zh-TW"/>
        </w:rPr>
        <w:t>克孜勒乡10</w:t>
      </w:r>
      <w:r w:rsidR="00A13710"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个农村小商铺</w:t>
      </w:r>
      <w:r w:rsidR="00A13710">
        <w:rPr>
          <w:rFonts w:ascii="仿宋_GB2312" w:eastAsia="仿宋_GB2312" w:hint="eastAsia"/>
          <w:bCs/>
          <w:spacing w:val="-6"/>
          <w:sz w:val="32"/>
          <w:szCs w:val="32"/>
        </w:rPr>
        <w:t>项目预算安排总额为</w:t>
      </w:r>
      <w:r w:rsidRPr="008410AA">
        <w:rPr>
          <w:rFonts w:ascii="仿宋_GB2312" w:eastAsia="仿宋_GB2312"/>
          <w:bCs/>
          <w:spacing w:val="-6"/>
          <w:sz w:val="32"/>
          <w:szCs w:val="32"/>
        </w:rPr>
        <w:t>273</w:t>
      </w:r>
      <w:r w:rsidR="00A13710">
        <w:rPr>
          <w:rFonts w:ascii="仿宋_GB2312" w:eastAsia="仿宋_GB2312" w:hint="eastAsia"/>
          <w:bCs/>
          <w:spacing w:val="-6"/>
          <w:sz w:val="32"/>
          <w:szCs w:val="32"/>
        </w:rPr>
        <w:t>万元，</w:t>
      </w:r>
      <w:r w:rsidR="00A13710">
        <w:rPr>
          <w:rFonts w:ascii="仿宋_GB2312" w:eastAsia="仿宋_GB2312" w:hint="eastAsia"/>
          <w:bCs/>
          <w:spacing w:val="-6"/>
          <w:sz w:val="32"/>
          <w:szCs w:val="32"/>
        </w:rPr>
        <w:lastRenderedPageBreak/>
        <w:t>其中财政资金</w:t>
      </w:r>
      <w:r w:rsidRPr="008410AA">
        <w:rPr>
          <w:rFonts w:ascii="仿宋_GB2312" w:eastAsia="仿宋_GB2312"/>
          <w:bCs/>
          <w:spacing w:val="-6"/>
          <w:sz w:val="32"/>
          <w:szCs w:val="32"/>
        </w:rPr>
        <w:t>273</w:t>
      </w:r>
      <w:r w:rsidR="00A13710">
        <w:rPr>
          <w:rFonts w:ascii="仿宋_GB2312" w:eastAsia="仿宋_GB2312" w:hint="eastAsia"/>
          <w:bCs/>
          <w:spacing w:val="-6"/>
          <w:sz w:val="32"/>
          <w:szCs w:val="32"/>
        </w:rPr>
        <w:t>万元</w:t>
      </w:r>
      <w:r w:rsidR="00A13710">
        <w:rPr>
          <w:rFonts w:ascii="仿宋_GB2312" w:eastAsia="仿宋_GB2312" w:hint="eastAsia"/>
          <w:bCs/>
          <w:spacing w:val="-6"/>
          <w:sz w:val="32"/>
          <w:szCs w:val="32"/>
        </w:rPr>
        <w:t>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</w:t>
      </w:r>
    </w:p>
    <w:p w:rsidR="00B92231" w:rsidRDefault="00A13710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本项目实际支付资金</w:t>
      </w:r>
      <w:r w:rsidR="008410AA" w:rsidRPr="008410AA">
        <w:rPr>
          <w:rFonts w:ascii="仿宋_GB2312" w:eastAsia="仿宋_GB2312"/>
          <w:bCs/>
          <w:spacing w:val="-6"/>
          <w:sz w:val="32"/>
          <w:szCs w:val="32"/>
        </w:rPr>
        <w:t>273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万元，预算执行率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95.24%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。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其中债券资金</w:t>
      </w:r>
      <w:r w:rsidR="008410AA" w:rsidRPr="008410AA">
        <w:rPr>
          <w:rFonts w:ascii="仿宋_GB2312" w:eastAsia="仿宋_GB2312"/>
          <w:bCs/>
          <w:spacing w:val="-6"/>
          <w:sz w:val="32"/>
          <w:szCs w:val="32"/>
        </w:rPr>
        <w:t>273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县财政配套资金</w:t>
      </w:r>
      <w:r w:rsidR="008410AA" w:rsidRPr="008410AA">
        <w:rPr>
          <w:rFonts w:ascii="仿宋_GB2312" w:eastAsia="仿宋_GB2312"/>
          <w:bCs/>
          <w:spacing w:val="-6"/>
          <w:sz w:val="32"/>
          <w:szCs w:val="32"/>
        </w:rPr>
        <w:t>273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万元结转，项目资金主要用于支付项目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建设费、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监理费、可研报告费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、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项目地勘费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、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项目设计费。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B92231" w:rsidRDefault="00A13710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本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项目确定后，制定了实施方案，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同时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我单位根据债券资金管理办法和相关要求，对项目的实施程序、资金拨付、实际支出情况、账目归档等情况进行严格管理，坚决按照合同约定工程实际进度和验收情况支付相应工程款。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B92231" w:rsidRDefault="00A13710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个贫困村每村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个，共修建</w:t>
      </w:r>
      <w:r w:rsidR="008410AA"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个小商铺，每个商铺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 w:rsidR="008410AA">
        <w:rPr>
          <w:rFonts w:ascii="仿宋_GB2312" w:eastAsia="仿宋_GB2312" w:hint="eastAsia"/>
          <w:bCs/>
          <w:spacing w:val="-6"/>
          <w:sz w:val="32"/>
          <w:szCs w:val="32"/>
        </w:rPr>
        <w:t>200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平米，每平米造价预算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1500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元，共计投入资金</w:t>
      </w:r>
      <w:r w:rsidR="008410AA" w:rsidRPr="008410AA">
        <w:rPr>
          <w:rFonts w:ascii="仿宋_GB2312" w:eastAsia="仿宋_GB2312"/>
          <w:bCs/>
          <w:spacing w:val="-6"/>
          <w:sz w:val="32"/>
          <w:szCs w:val="32"/>
        </w:rPr>
        <w:t>273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万元。由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14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个乡镇自行组织实施，采取邀标程序。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本项目不存在调整情况。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为保证项目质量和成本控制，项目实施完成后，由本项目相关人员于</w:t>
      </w:r>
      <w:r>
        <w:rPr>
          <w:rFonts w:ascii="仿宋_GB2312" w:eastAsia="仿宋_GB2312" w:hAnsi="仿宋" w:cs="仿宋" w:hint="eastAsia"/>
          <w:sz w:val="32"/>
          <w:szCs w:val="32"/>
        </w:rPr>
        <w:t>2018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31</w:t>
      </w:r>
      <w:r>
        <w:rPr>
          <w:rFonts w:ascii="仿宋_GB2312" w:eastAsia="仿宋_GB2312" w:hAnsi="仿宋" w:cs="仿宋" w:hint="eastAsia"/>
          <w:sz w:val="32"/>
          <w:szCs w:val="32"/>
        </w:rPr>
        <w:t>日完成检查验收，检查验收合格后按合同规定支付款项。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rPr>
          <w:rStyle w:val="aa"/>
          <w:rFonts w:ascii="仿宋_GB2312" w:eastAsia="仿宋_GB2312" w:hAnsi="仿宋"/>
          <w:b w:val="0"/>
          <w:color w:val="FF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项目实施过程中，由项目管理人员、住建局、监理制定《项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lastRenderedPageBreak/>
        <w:t>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促整改，确保了项目按时保质完成。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个，三级指标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个。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产出及效益性指标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：主要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包括对数量、质量、时效、成本、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效益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等指标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进行综合分析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投入资金</w:t>
      </w:r>
      <w:r w:rsidR="008410AA" w:rsidRPr="008410AA">
        <w:rPr>
          <w:rFonts w:ascii="仿宋_GB2312" w:eastAsia="仿宋_GB2312"/>
          <w:bCs/>
          <w:spacing w:val="-6"/>
          <w:sz w:val="32"/>
          <w:szCs w:val="32"/>
        </w:rPr>
        <w:t>273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</w:t>
      </w:r>
      <w:r w:rsidR="008410AA">
        <w:rPr>
          <w:rFonts w:ascii="仿宋_GB2312" w:eastAsia="仿宋_GB2312" w:hAnsi="仿宋" w:hint="eastAsia"/>
          <w:bCs/>
          <w:spacing w:val="-4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个村建设面积共计</w:t>
      </w:r>
      <w:r w:rsidR="008410AA">
        <w:rPr>
          <w:rFonts w:ascii="仿宋_GB2312" w:eastAsia="仿宋_GB2312" w:hAnsi="仿宋" w:hint="eastAsia"/>
          <w:bCs/>
          <w:spacing w:val="-4"/>
          <w:sz w:val="32"/>
          <w:szCs w:val="32"/>
        </w:rPr>
        <w:t>200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平米的农村小商铺</w:t>
      </w:r>
      <w:r w:rsidR="008410AA">
        <w:rPr>
          <w:rFonts w:ascii="仿宋_GB2312" w:eastAsia="仿宋_GB2312" w:hAnsi="仿宋" w:hint="eastAsia"/>
          <w:bCs/>
          <w:spacing w:val="-4"/>
          <w:sz w:val="32"/>
          <w:szCs w:val="32"/>
        </w:rPr>
        <w:t>10座，该项目建成后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，提供给贫困户使用，创业增收，可带动</w:t>
      </w:r>
      <w:r w:rsidR="008410AA">
        <w:rPr>
          <w:rFonts w:ascii="仿宋_GB2312" w:eastAsia="仿宋_GB2312" w:hAnsi="仿宋" w:hint="eastAsia"/>
          <w:bCs/>
          <w:spacing w:val="-4"/>
          <w:sz w:val="32"/>
          <w:szCs w:val="32"/>
        </w:rPr>
        <w:t>10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户</w:t>
      </w:r>
      <w:r w:rsidR="008410AA">
        <w:rPr>
          <w:rFonts w:ascii="仿宋_GB2312" w:eastAsia="仿宋_GB2312" w:hAnsi="仿宋" w:hint="eastAsia"/>
          <w:bCs/>
          <w:spacing w:val="-4"/>
          <w:sz w:val="32"/>
          <w:szCs w:val="32"/>
        </w:rPr>
        <w:t>40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人脱贫，为群众生活提供便利条件，提高农村基层公共服务水平。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>效执行情况分析</w:t>
      </w:r>
    </w:p>
    <w:p w:rsidR="00B92231" w:rsidRDefault="00A13710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该项目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个，二级指标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个，三级指标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，在项目完成之后，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三级指标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已全部完成，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个指标未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完成。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（三）项目绩效目标未完成原因分析</w:t>
      </w:r>
    </w:p>
    <w:p w:rsidR="00B92231" w:rsidRDefault="00A13710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农村小商铺项目未能及时竣工，主要因为项目较为分散，村级组织力量不够。</w:t>
      </w:r>
    </w:p>
    <w:p w:rsidR="00B92231" w:rsidRDefault="00A13710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竣工验收后未能及时全部投入使用，村级组织统筹分配不及时。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（四）项目绩效自评及评价结果</w:t>
      </w:r>
    </w:p>
    <w:p w:rsidR="00B92231" w:rsidRDefault="00A13710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lastRenderedPageBreak/>
        <w:t>本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项目预算资金</w:t>
      </w:r>
      <w:r w:rsidR="008410AA" w:rsidRPr="008410AA">
        <w:rPr>
          <w:rFonts w:ascii="仿宋_GB2312" w:eastAsia="仿宋_GB2312"/>
          <w:bCs/>
          <w:spacing w:val="-6"/>
          <w:sz w:val="32"/>
          <w:szCs w:val="32"/>
        </w:rPr>
        <w:t>273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万元，已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执行</w:t>
      </w:r>
      <w:r w:rsidR="008410AA" w:rsidRPr="008410AA">
        <w:rPr>
          <w:rFonts w:ascii="仿宋_GB2312" w:eastAsia="仿宋_GB2312"/>
          <w:bCs/>
          <w:spacing w:val="-6"/>
          <w:sz w:val="32"/>
          <w:szCs w:val="32"/>
        </w:rPr>
        <w:t>273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万元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，执行率</w:t>
      </w:r>
      <w:r w:rsidR="008410AA"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100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%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，得分</w:t>
      </w:r>
      <w:r w:rsidR="008410AA"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10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分；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产出指标全部完成，得分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48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分；效益指标完成较好，得分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分；满意度指标达到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90%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以上，得分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本次自评总分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91.5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/>
        </w:rPr>
        <w:t>分，总体评价为“优”。</w:t>
      </w:r>
    </w:p>
    <w:p w:rsidR="00B92231" w:rsidRDefault="00B92231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lang/>
        </w:rPr>
      </w:pPr>
    </w:p>
    <w:p w:rsidR="00B92231" w:rsidRDefault="00A13710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小商铺项目建设后，归村级集体所有；增加村集体经济收入。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、主要经验及做法：项目启动后，加快项目前期手续办理，确保项目尽快实施、竣工验收；按照工程进度、合同约定，加快资金支付，推进项目实施。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、存在的问题：工程质量存在监督把关不严的问题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、建议：对监理建立考勤机制，压实责任，提高质量标准。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本次评价通过文件研读、实地调研、数据分析等方式，全面了解县委组织部农村小商铺项目资金的使用效率和效果，项目管理过程是否规范，是否完成了预期绩效目标等。同时，通过开展自我评价来总结经验和教训，为英吉沙县基建类项目今后的开展提供参考建议。</w:t>
      </w:r>
    </w:p>
    <w:p w:rsidR="00B92231" w:rsidRDefault="00A13710">
      <w:pPr>
        <w:adjustRightInd w:val="0"/>
        <w:snapToGrid w:val="0"/>
        <w:spacing w:line="570" w:lineRule="exact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spacing w:val="-4"/>
          <w:sz w:val="32"/>
          <w:szCs w:val="32"/>
        </w:rPr>
        <w:tab/>
      </w: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B92231" w:rsidRDefault="00A13710">
      <w:pPr>
        <w:spacing w:line="570" w:lineRule="exact"/>
        <w:ind w:firstLineChars="200" w:firstLine="640"/>
        <w:rPr>
          <w:rFonts w:ascii="仿宋_GB2312" w:eastAsia="仿宋_GB2312" w:cs="仿宋"/>
          <w:bCs/>
          <w:sz w:val="32"/>
          <w:szCs w:val="32"/>
        </w:rPr>
      </w:pPr>
      <w:r>
        <w:rPr>
          <w:rFonts w:ascii="仿宋_GB2312" w:eastAsia="仿宋_GB2312" w:cs="仿宋" w:hint="eastAsia"/>
          <w:bCs/>
          <w:sz w:val="32"/>
          <w:szCs w:val="32"/>
        </w:rPr>
        <w:t>《项目支出绩效目标自评表》</w:t>
      </w:r>
    </w:p>
    <w:p w:rsidR="00B92231" w:rsidRDefault="00B92231">
      <w:pPr>
        <w:tabs>
          <w:tab w:val="left" w:pos="306"/>
        </w:tabs>
        <w:adjustRightInd w:val="0"/>
        <w:snapToGrid w:val="0"/>
        <w:spacing w:line="570" w:lineRule="exact"/>
        <w:ind w:firstLineChars="200" w:firstLine="627"/>
        <w:jc w:val="left"/>
        <w:rPr>
          <w:rStyle w:val="aa"/>
          <w:rFonts w:ascii="仿宋" w:eastAsia="仿宋" w:hAnsi="仿宋"/>
          <w:spacing w:val="-4"/>
          <w:sz w:val="32"/>
          <w:szCs w:val="32"/>
        </w:rPr>
      </w:pPr>
    </w:p>
    <w:p w:rsidR="00B92231" w:rsidRDefault="00B92231">
      <w:pPr>
        <w:adjustRightInd w:val="0"/>
        <w:snapToGrid w:val="0"/>
        <w:spacing w:line="570" w:lineRule="exact"/>
        <w:ind w:firstLineChars="200" w:firstLine="627"/>
        <w:jc w:val="right"/>
        <w:rPr>
          <w:rStyle w:val="aa"/>
          <w:rFonts w:ascii="仿宋" w:eastAsia="仿宋" w:hAnsi="仿宋"/>
          <w:spacing w:val="-4"/>
          <w:sz w:val="32"/>
          <w:szCs w:val="32"/>
        </w:rPr>
      </w:pPr>
    </w:p>
    <w:p w:rsidR="00B92231" w:rsidRDefault="00A13710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英吉沙县</w:t>
      </w:r>
      <w:r w:rsidR="008410AA">
        <w:rPr>
          <w:rFonts w:ascii="仿宋_GB2312" w:eastAsia="仿宋_GB2312" w:hAnsi="仿宋" w:hint="eastAsia"/>
          <w:spacing w:val="-4"/>
          <w:sz w:val="32"/>
          <w:szCs w:val="32"/>
        </w:rPr>
        <w:t>克孜勒乡人民政府</w:t>
      </w:r>
    </w:p>
    <w:p w:rsidR="00B92231" w:rsidRDefault="00A13710">
      <w:pPr>
        <w:adjustRightInd w:val="0"/>
        <w:snapToGrid w:val="0"/>
        <w:spacing w:line="570" w:lineRule="exact"/>
        <w:ind w:firstLineChars="200" w:firstLine="624"/>
        <w:jc w:val="right"/>
        <w:rPr>
          <w:rStyle w:val="aa"/>
          <w:rFonts w:ascii="仿宋" w:eastAsia="仿宋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2018</w:t>
      </w:r>
      <w:bookmarkStart w:id="0" w:name="_GoBack"/>
      <w:bookmarkEnd w:id="0"/>
      <w:r>
        <w:rPr>
          <w:rFonts w:ascii="仿宋_GB2312" w:eastAsia="仿宋_GB2312" w:hAnsi="仿宋" w:hint="eastAsia"/>
          <w:spacing w:val="-4"/>
          <w:sz w:val="32"/>
          <w:szCs w:val="32"/>
        </w:rPr>
        <w:t>年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12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月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21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日</w:t>
      </w:r>
    </w:p>
    <w:sectPr w:rsidR="00B92231" w:rsidSect="00B9223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710" w:rsidRDefault="00A13710" w:rsidP="00B92231">
      <w:r>
        <w:separator/>
      </w:r>
    </w:p>
  </w:endnote>
  <w:endnote w:type="continuationSeparator" w:id="0">
    <w:p w:rsidR="00A13710" w:rsidRDefault="00A13710" w:rsidP="00B92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231" w:rsidRDefault="00B92231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B92231" w:rsidRDefault="00B92231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A1371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410AA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B92231" w:rsidRDefault="00B9223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710" w:rsidRDefault="00A13710" w:rsidP="00B92231">
      <w:r>
        <w:separator/>
      </w:r>
    </w:p>
  </w:footnote>
  <w:footnote w:type="continuationSeparator" w:id="0">
    <w:p w:rsidR="00A13710" w:rsidRDefault="00A13710" w:rsidP="00B92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231" w:rsidRDefault="00B9223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412A5"/>
    <w:rsid w:val="0012208E"/>
    <w:rsid w:val="00135256"/>
    <w:rsid w:val="00194084"/>
    <w:rsid w:val="001A4E1F"/>
    <w:rsid w:val="001A57B9"/>
    <w:rsid w:val="001B327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410AA"/>
    <w:rsid w:val="00855E3A"/>
    <w:rsid w:val="00922CB9"/>
    <w:rsid w:val="009350F7"/>
    <w:rsid w:val="00991943"/>
    <w:rsid w:val="009B526F"/>
    <w:rsid w:val="009C1AFD"/>
    <w:rsid w:val="00A13710"/>
    <w:rsid w:val="00A26421"/>
    <w:rsid w:val="00A4293B"/>
    <w:rsid w:val="00A83BD5"/>
    <w:rsid w:val="00A977DF"/>
    <w:rsid w:val="00AE6A23"/>
    <w:rsid w:val="00B06CA5"/>
    <w:rsid w:val="00B16370"/>
    <w:rsid w:val="00B41F61"/>
    <w:rsid w:val="00B55332"/>
    <w:rsid w:val="00B86E8C"/>
    <w:rsid w:val="00B92231"/>
    <w:rsid w:val="00BB356D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24576C14"/>
    <w:rsid w:val="252C1DA2"/>
    <w:rsid w:val="280B3F19"/>
    <w:rsid w:val="2E9E6AB3"/>
    <w:rsid w:val="2EBF35A1"/>
    <w:rsid w:val="340735D2"/>
    <w:rsid w:val="3D924E13"/>
    <w:rsid w:val="43942AA2"/>
    <w:rsid w:val="44C16833"/>
    <w:rsid w:val="44DD46A9"/>
    <w:rsid w:val="452B6207"/>
    <w:rsid w:val="5D897BE8"/>
    <w:rsid w:val="5E257531"/>
    <w:rsid w:val="5E33193E"/>
    <w:rsid w:val="61CE0FFE"/>
    <w:rsid w:val="7CE568D2"/>
    <w:rsid w:val="7F984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23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9223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223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9223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9223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9223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9223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9223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9223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9223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B92231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9223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9223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92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B9223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Normal (Web)"/>
    <w:basedOn w:val="a"/>
    <w:qFormat/>
    <w:rsid w:val="00B92231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10"/>
    <w:qFormat/>
    <w:rsid w:val="00B9223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Strong"/>
    <w:basedOn w:val="a0"/>
    <w:qFormat/>
    <w:rsid w:val="00B92231"/>
    <w:rPr>
      <w:b/>
      <w:bCs/>
    </w:rPr>
  </w:style>
  <w:style w:type="character" w:styleId="ab">
    <w:name w:val="Emphasis"/>
    <w:basedOn w:val="a0"/>
    <w:uiPriority w:val="20"/>
    <w:qFormat/>
    <w:rsid w:val="00B92231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B9223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B9223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B9223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B9223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B9223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B9223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B9223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B9223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B92231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9"/>
    <w:uiPriority w:val="10"/>
    <w:qFormat/>
    <w:rsid w:val="00B92231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B92231"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rsid w:val="00B9223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d">
    <w:name w:val="List Paragraph"/>
    <w:basedOn w:val="a"/>
    <w:uiPriority w:val="34"/>
    <w:qFormat/>
    <w:rsid w:val="00B9223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B9223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e"/>
    <w:uiPriority w:val="29"/>
    <w:qFormat/>
    <w:rsid w:val="00B92231"/>
    <w:rPr>
      <w:i/>
      <w:sz w:val="24"/>
      <w:szCs w:val="24"/>
    </w:rPr>
  </w:style>
  <w:style w:type="paragraph" w:styleId="af">
    <w:name w:val="Intense Quote"/>
    <w:basedOn w:val="a"/>
    <w:next w:val="a"/>
    <w:link w:val="Char6"/>
    <w:uiPriority w:val="30"/>
    <w:qFormat/>
    <w:rsid w:val="00B9223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"/>
    <w:uiPriority w:val="30"/>
    <w:qFormat/>
    <w:rsid w:val="00B92231"/>
    <w:rPr>
      <w:b/>
      <w:i/>
      <w:sz w:val="24"/>
    </w:rPr>
  </w:style>
  <w:style w:type="character" w:customStyle="1" w:styleId="10">
    <w:name w:val="不明显强调1"/>
    <w:uiPriority w:val="19"/>
    <w:qFormat/>
    <w:rsid w:val="00B92231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B92231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B92231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B92231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B9223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B92231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B92231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B92231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B92231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92231"/>
    <w:rPr>
      <w:rFonts w:ascii="Times New Roman" w:eastAsia="宋体" w:hAnsi="Times New Roman"/>
      <w:kern w:val="2"/>
      <w:sz w:val="18"/>
      <w:szCs w:val="18"/>
    </w:rPr>
  </w:style>
  <w:style w:type="paragraph" w:customStyle="1" w:styleId="Af0">
    <w:name w:val="正文 A"/>
    <w:qFormat/>
    <w:rsid w:val="00B92231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9EEC88-C3B4-4103-8233-850E0756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287</Words>
  <Characters>1642</Characters>
  <Application>Microsoft Office Word</Application>
  <DocSecurity>0</DocSecurity>
  <Lines>13</Lines>
  <Paragraphs>3</Paragraphs>
  <ScaleCrop>false</ScaleCrop>
  <Company>Sky123.Org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10</cp:revision>
  <cp:lastPrinted>2019-04-11T06:14:00Z</cp:lastPrinted>
  <dcterms:created xsi:type="dcterms:W3CDTF">2018-12-17T10:14:00Z</dcterms:created>
  <dcterms:modified xsi:type="dcterms:W3CDTF">2019-08-23T08:34:00Z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